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21EA" w14:textId="56052D3D" w:rsidR="00FD2ACF" w:rsidRDefault="00FD2ACF" w:rsidP="004B267F">
      <w:pPr>
        <w:spacing w:beforeLines="50" w:before="120" w:after="0"/>
        <w:jc w:val="center"/>
        <w:rPr>
          <w:rFonts w:ascii="Times New Roman" w:eastAsia="宋体" w:hAnsi="Times New Roman"/>
          <w:b/>
          <w:bCs/>
          <w:color w:val="000000"/>
          <w:sz w:val="36"/>
          <w:szCs w:val="36"/>
          <w:lang w:eastAsia="zh-CN"/>
        </w:rPr>
      </w:pPr>
      <w:r>
        <w:rPr>
          <w:rFonts w:ascii="Times New Roman" w:eastAsia="宋体" w:hAnsi="Times New Roman" w:hint="eastAsia"/>
          <w:b/>
          <w:bCs/>
          <w:color w:val="000000"/>
          <w:sz w:val="36"/>
          <w:szCs w:val="36"/>
          <w:lang w:eastAsia="zh-CN"/>
        </w:rPr>
        <w:t>马克思主义学院研究生学位论文注释及参考文献规定</w:t>
      </w:r>
    </w:p>
    <w:p w14:paraId="23B9FBAD" w14:textId="77777777" w:rsidR="00FD2ACF" w:rsidRDefault="00FD2ACF" w:rsidP="004B267F">
      <w:pPr>
        <w:spacing w:beforeLines="50" w:before="120" w:after="0"/>
        <w:jc w:val="center"/>
        <w:rPr>
          <w:rFonts w:ascii="Times New Roman" w:eastAsia="宋体" w:hAnsi="Times New Roman"/>
          <w:b/>
          <w:bCs/>
          <w:color w:val="000000"/>
          <w:sz w:val="36"/>
          <w:szCs w:val="36"/>
          <w:lang w:eastAsia="zh-CN"/>
        </w:rPr>
      </w:pPr>
    </w:p>
    <w:p w14:paraId="556745E2" w14:textId="1FA54E4F" w:rsidR="004B267F" w:rsidRPr="00FD2ACF" w:rsidRDefault="004B267F" w:rsidP="004B267F">
      <w:pPr>
        <w:spacing w:beforeLines="50" w:before="120" w:after="0"/>
        <w:jc w:val="center"/>
        <w:rPr>
          <w:rFonts w:ascii="Times New Roman" w:eastAsia="宋体" w:hAnsi="Times New Roman"/>
          <w:b/>
          <w:bCs/>
          <w:sz w:val="28"/>
          <w:szCs w:val="28"/>
          <w:lang w:eastAsia="zh-CN"/>
        </w:rPr>
      </w:pPr>
      <w:r w:rsidRPr="00FD2ACF">
        <w:rPr>
          <w:rFonts w:ascii="Times New Roman" w:eastAsia="宋体" w:hAnsi="Times New Roman" w:hint="eastAsia"/>
          <w:b/>
          <w:bCs/>
          <w:color w:val="000000"/>
          <w:sz w:val="28"/>
          <w:szCs w:val="28"/>
          <w:lang w:eastAsia="zh-CN"/>
        </w:rPr>
        <w:t>脚注格式</w:t>
      </w:r>
      <w:r w:rsidRPr="00FD2ACF">
        <w:rPr>
          <w:rFonts w:ascii="Times New Roman" w:eastAsia="宋体" w:hAnsi="Times New Roman"/>
          <w:b/>
          <w:bCs/>
          <w:color w:val="000000"/>
          <w:sz w:val="28"/>
          <w:szCs w:val="28"/>
          <w:lang w:eastAsia="zh-CN"/>
        </w:rPr>
        <w:t>规定</w:t>
      </w:r>
    </w:p>
    <w:p w14:paraId="53FEE00C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sz w:val="24"/>
          <w:szCs w:val="24"/>
          <w:lang w:eastAsia="zh-CN"/>
        </w:rPr>
      </w:pP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>一、非连续出版物</w:t>
      </w:r>
    </w:p>
    <w:p w14:paraId="73E60380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（一）普通图书</w:t>
      </w:r>
    </w:p>
    <w:p w14:paraId="557769EE" w14:textId="77777777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1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）著作</w:t>
      </w:r>
    </w:p>
    <w:p w14:paraId="4EB8D596" w14:textId="6B9BDCED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标注顺序：责任者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著作名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出版者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出版年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页码（引用《马克思恩格斯全集》、《列宁全集》等经典著作应使用最新版本。）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 xml:space="preserve"> </w:t>
      </w:r>
    </w:p>
    <w:p w14:paraId="48A274C1" w14:textId="04387FEB" w:rsidR="00B67057" w:rsidRPr="00EC2B60" w:rsidRDefault="00B67057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《马克思恩格斯文集》第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1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卷，北京：人民出版社，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2009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34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页。</w:t>
      </w:r>
    </w:p>
    <w:p w14:paraId="0030D8D2" w14:textId="3E708154" w:rsidR="00B67057" w:rsidRPr="00EC2B60" w:rsidRDefault="00B67057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《习近平谈治国理政》，北京：外文出版社，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2014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23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页。</w:t>
      </w:r>
    </w:p>
    <w:p w14:paraId="0D009F74" w14:textId="2F8063BE" w:rsidR="00B67057" w:rsidRPr="00EC2B60" w:rsidRDefault="00B67057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《习近平谈治国理政》第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1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卷，北京：外文出版社，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2018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1</w:t>
      </w:r>
      <w:r w:rsidRPr="00EC2B60">
        <w:rPr>
          <w:rFonts w:ascii="Times New Roman" w:eastAsia="宋体" w:hAnsi="Times New Roman" w:hint="eastAsia"/>
          <w:bCs/>
          <w:color w:val="3D3D3D"/>
          <w:sz w:val="24"/>
          <w:szCs w:val="24"/>
          <w:lang w:eastAsia="zh-CN"/>
        </w:rPr>
        <w:t>页。</w:t>
      </w:r>
    </w:p>
    <w:p w14:paraId="64151791" w14:textId="51E7E754" w:rsidR="00262666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茅盾：《神话研究》，天津：百花文艺出版社，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 xml:space="preserve">1981 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 xml:space="preserve"> 14 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页。</w:t>
      </w:r>
    </w:p>
    <w:p w14:paraId="5A2128DB" w14:textId="55DEF5D6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刘少奇：《论共产党员的修养》（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 xml:space="preserve">2 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版修订本），北京：人民出版社，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1962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 xml:space="preserve"> 76 </w:t>
      </w:r>
      <w:r w:rsidRPr="00EC2B60">
        <w:rPr>
          <w:rFonts w:ascii="Times New Roman" w:eastAsia="宋体" w:hAnsi="Times New Roman"/>
          <w:bCs/>
          <w:color w:val="3D3D3D"/>
          <w:sz w:val="24"/>
          <w:szCs w:val="24"/>
          <w:lang w:eastAsia="zh-CN"/>
        </w:rPr>
        <w:t>页。</w:t>
      </w:r>
    </w:p>
    <w:p w14:paraId="45292E01" w14:textId="7A521298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许毅：《清代外债史论》，北京：中国财政经济出版社，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1996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95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57D6AB09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任继愈主编：《中国哲学发展史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先秦卷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)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》，北京：人民出版社，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1983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25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17BE5DFF" w14:textId="449919AC" w:rsidR="00EE5EFB" w:rsidRPr="00EC2B60" w:rsidRDefault="00FD2ACF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>[</w:t>
      </w:r>
      <w:r w:rsidRPr="00EC2B60">
        <w:rPr>
          <w:rFonts w:ascii="Times New Roman" w:eastAsia="宋体" w:hAnsi="Times New Roman" w:cs="Times New Roman" w:hint="eastAsia"/>
          <w:color w:val="3D3D3D"/>
          <w:sz w:val="24"/>
          <w:szCs w:val="24"/>
          <w:lang w:eastAsia="zh-CN"/>
        </w:rPr>
        <w:t>德</w:t>
      </w: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>]</w:t>
      </w:r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黑格尔：《逻辑学》上卷，杨</w:t>
      </w:r>
      <w:proofErr w:type="gramStart"/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一</w:t>
      </w:r>
      <w:proofErr w:type="gramEnd"/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之译，北京：商务印书馆，</w:t>
      </w:r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1976 </w:t>
      </w:r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30-35</w:t>
      </w:r>
      <w:r w:rsidR="00C116D6"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74CF6336" w14:textId="77777777" w:rsidR="00262666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谢兴尧整理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：《荣庆日记》，西安：西北大学出版社，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1986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175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</w:t>
      </w:r>
    </w:p>
    <w:p w14:paraId="73F107D2" w14:textId="77777777" w:rsidR="004B267F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2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）析出文献</w:t>
      </w:r>
    </w:p>
    <w:p w14:paraId="56CB9714" w14:textId="407AA8A9" w:rsidR="00FD2ACF" w:rsidRPr="00EC2B60" w:rsidRDefault="00C116D6" w:rsidP="00FD2ACF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标注顺序：著者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析出篇名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文集编者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文集题名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出版地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出版者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出版年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页码</w:t>
      </w:r>
    </w:p>
    <w:p w14:paraId="44C3E23C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杜威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·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佛克马：《走向新世界主义》，王宁、薛晓源编《全球化与后殖民批评》，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北京：中央编译出版社，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1999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247-266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1DA30F32" w14:textId="28295A61" w:rsidR="004B267F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lastRenderedPageBreak/>
        <w:t>范文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澜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：《论中国封建社会长期延续的原因》，《范文澜历史论文选集》，北京：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中国社会科学出版社，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1979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41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66EC66A2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 xml:space="preserve"> 二、连续出版物中析出文献</w:t>
      </w:r>
    </w:p>
    <w:p w14:paraId="76A54872" w14:textId="77777777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(</w:t>
      </w:r>
      <w:proofErr w:type="gramStart"/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一</w:t>
      </w:r>
      <w:proofErr w:type="gramEnd"/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)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期刊</w:t>
      </w:r>
    </w:p>
    <w:p w14:paraId="162A3117" w14:textId="180AEFFC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标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注顺序：著者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篇名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期刊名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年期</w:t>
      </w:r>
    </w:p>
    <w:p w14:paraId="75481F58" w14:textId="61FBB139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何龄修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：《读顾城〈南明史〉》，《中国史研究》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1998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3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期。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</w:t>
      </w:r>
    </w:p>
    <w:p w14:paraId="6BAAD5C8" w14:textId="46AC8C31" w:rsidR="007D326C" w:rsidRPr="00EC2B60" w:rsidRDefault="00EC2B60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黄楚新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、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郭海威：《我国网络空间治理现状及发展趋势》，《前线》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2022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年第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4</w:t>
      </w:r>
      <w:r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期。</w:t>
      </w:r>
    </w:p>
    <w:p w14:paraId="51F569F4" w14:textId="77777777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二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)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报纸</w:t>
      </w:r>
    </w:p>
    <w:p w14:paraId="4C4B6FF4" w14:textId="3DD93C91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标注顺序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: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著者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篇名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报纸名称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出版年月日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版次</w:t>
      </w:r>
    </w:p>
    <w:p w14:paraId="00D8969F" w14:textId="0DAF12B0" w:rsidR="00F72CC3" w:rsidRPr="00EC2B60" w:rsidRDefault="00C116D6" w:rsidP="00FD2ACF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周扬：《三次伟大的思想解放运动》，《人民日报》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1979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5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7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日，第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1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版。</w:t>
      </w:r>
    </w:p>
    <w:p w14:paraId="3E040670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>三、未刊文献</w:t>
      </w:r>
    </w:p>
    <w:p w14:paraId="285CA658" w14:textId="77777777" w:rsidR="0031185A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（一）学位论文</w:t>
      </w:r>
    </w:p>
    <w:p w14:paraId="15A2057C" w14:textId="7C24BC67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标注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顺序：作者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论文题目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博或硕士学位论文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所在学校与院系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时间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页码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 xml:space="preserve"> </w:t>
      </w:r>
    </w:p>
    <w:p w14:paraId="3B77CFED" w14:textId="062543B4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方明东：《罗隆基政治思想研究（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1913-1949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）》，博士学位论文，北京师范大学</w:t>
      </w:r>
      <w:r w:rsidR="00D45A85" w:rsidRPr="00EC2B60">
        <w:rPr>
          <w:rFonts w:ascii="Times New Roman" w:eastAsia="宋体" w:hAnsi="Times New Roman" w:hint="eastAsia"/>
          <w:color w:val="3D3D3D"/>
          <w:sz w:val="24"/>
          <w:szCs w:val="24"/>
          <w:lang w:eastAsia="zh-CN"/>
        </w:rPr>
        <w:t>历史学院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2000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年，第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65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页。</w:t>
      </w:r>
    </w:p>
    <w:p w14:paraId="74022877" w14:textId="6EAEA3F7" w:rsidR="00262666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color w:val="3D3D3D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</w:t>
      </w:r>
      <w:r w:rsidR="004B267F" w:rsidRPr="00EC2B60">
        <w:rPr>
          <w:rFonts w:ascii="Times New Roman" w:eastAsia="宋体" w:hAnsi="Times New Roman" w:hint="eastAsia"/>
          <w:b/>
          <w:bCs/>
          <w:color w:val="3D3D3D"/>
          <w:sz w:val="24"/>
          <w:szCs w:val="24"/>
          <w:lang w:eastAsia="zh-CN"/>
        </w:rPr>
        <w:t>二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）未刊档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案</w:t>
      </w:r>
    </w:p>
    <w:p w14:paraId="335044B1" w14:textId="30742D7F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标注顺序：文献标题（用双引号，引用者自拟标题不用引号）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时间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藏所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编号</w:t>
      </w:r>
    </w:p>
    <w:p w14:paraId="296802D5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>“傅良佐致国务院电”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1917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9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15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日，中国第二历史档案馆藏，北洋档案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1011-5961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。</w:t>
      </w:r>
    </w:p>
    <w:p w14:paraId="164178A1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宋体" w:eastAsia="宋体" w:hAnsi="宋体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陈云致王明信，</w:t>
      </w: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>1937</w:t>
      </w: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 xml:space="preserve"> 年 </w:t>
      </w: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 xml:space="preserve">5 </w:t>
      </w: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 xml:space="preserve">月 </w:t>
      </w: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 xml:space="preserve">16 </w:t>
      </w: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>日,莫斯科俄罗斯当代文献保管与研究中心藏，</w:t>
      </w:r>
      <w:r w:rsidRPr="00EC2B60">
        <w:rPr>
          <w:rFonts w:ascii="Times New Roman" w:eastAsia="宋体" w:hAnsi="Times New Roman" w:cs="Times New Roman"/>
          <w:color w:val="3D3D3D"/>
          <w:sz w:val="24"/>
          <w:szCs w:val="24"/>
          <w:lang w:eastAsia="zh-CN"/>
        </w:rPr>
        <w:t>495/74/290</w:t>
      </w: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>。</w:t>
      </w:r>
    </w:p>
    <w:p w14:paraId="68BD6465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陈序经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：</w:t>
      </w:r>
      <w:r w:rsidRPr="00EC2B60">
        <w:rPr>
          <w:rFonts w:ascii="宋体" w:eastAsia="宋体" w:hAnsi="宋体"/>
          <w:color w:val="3D3D3D"/>
          <w:sz w:val="24"/>
          <w:szCs w:val="24"/>
          <w:lang w:eastAsia="zh-CN"/>
        </w:rPr>
        <w:t>“文化论丛”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手稿，南开大学图书馆藏。</w:t>
      </w:r>
    </w:p>
    <w:p w14:paraId="44C16177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 xml:space="preserve"> 四、外文文献</w:t>
      </w:r>
    </w:p>
    <w:p w14:paraId="49C4E5DA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(</w:t>
      </w:r>
      <w:proofErr w:type="gramStart"/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一</w:t>
      </w:r>
      <w:proofErr w:type="gramEnd"/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)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专著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编著、译著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)</w:t>
      </w:r>
    </w:p>
    <w:p w14:paraId="21B2AAF2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lastRenderedPageBreak/>
        <w:t>标注顺序：作者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书名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斜体，主体词首位字母大写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) 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出版地点及出版机构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</w:p>
    <w:p w14:paraId="5E54DC14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出版时间</w:t>
      </w:r>
      <w:proofErr w:type="spellEnd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/</w:t>
      </w: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页码</w:t>
      </w:r>
      <w:proofErr w:type="spellEnd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 xml:space="preserve"> 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（</w:t>
      </w: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英文采用</w:t>
      </w:r>
      <w:proofErr w:type="spellEnd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 xml:space="preserve"> Times New Roman </w:t>
      </w: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字体</w:t>
      </w:r>
      <w:proofErr w:type="spellEnd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）</w:t>
      </w:r>
    </w:p>
    <w:p w14:paraId="788BE71E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G. </w:t>
      </w:r>
      <w:proofErr w:type="spellStart"/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E.Mingay</w:t>
      </w:r>
      <w:proofErr w:type="spellEnd"/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, 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A Social History of the English Countryside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. New York and London: Routledge Publish Press, 1990, pp. 92--93.</w:t>
      </w:r>
    </w:p>
    <w:p w14:paraId="2A2E73C5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H. </w:t>
      </w:r>
      <w:proofErr w:type="spellStart"/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M.Polo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>,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The</w:t>
      </w:r>
      <w:proofErr w:type="spellEnd"/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 xml:space="preserve"> travels of Marco </w:t>
      </w:r>
      <w:proofErr w:type="spellStart"/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Polo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.William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Marsden (trans.). Hertfordshire: 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Cunberland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House, 1997, pp. 55, 88.</w:t>
      </w:r>
    </w:p>
    <w:p w14:paraId="531C086F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I. Michael Kort(ed.), 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The Columbia Guide to the Cold War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. New York: 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ColumbiaUniversity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Press, 1998.</w:t>
      </w:r>
    </w:p>
    <w:p w14:paraId="757C692E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T.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H.Astonand</w:t>
      </w:r>
      <w:proofErr w:type="spellEnd"/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C.H.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E.Phlipin</w:t>
      </w:r>
      <w:proofErr w:type="spellEnd"/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>(eds.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),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The</w:t>
      </w:r>
      <w:proofErr w:type="gramEnd"/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 xml:space="preserve">  Brenner   </w:t>
      </w:r>
      <w:proofErr w:type="spellStart"/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Debate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.Cambridge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: 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CambridgeUniversity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Press, 1985, p. 35.</w:t>
      </w:r>
    </w:p>
    <w:p w14:paraId="40DC0844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二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)</w:t>
      </w: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期刊中的析出文献</w:t>
      </w:r>
    </w:p>
    <w:p w14:paraId="5435EA99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标注顺序：作者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文章名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刊物名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斜体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) 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卷期号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出版时间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页码。</w:t>
      </w:r>
    </w:p>
    <w:p w14:paraId="3375DDE1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Heath </w:t>
      </w:r>
      <w:proofErr w:type="spellStart"/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B.Chamberlain</w:t>
      </w:r>
      <w:proofErr w:type="spellEnd"/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, On the Search for Civil Society in China. 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Modern China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, Vol. 19, No. 2 (April 1993), pp. 199-215.</w:t>
      </w:r>
    </w:p>
    <w:p w14:paraId="4BCDC29A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（三）文集中的析出文献</w:t>
      </w:r>
    </w:p>
    <w:p w14:paraId="2FAF5AD3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标注顺序：作者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文章名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编者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文集名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(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斜体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)/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出版地点、机构及时间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/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  <w:lang w:eastAsia="zh-CN"/>
        </w:rPr>
        <w:t>页码</w:t>
      </w:r>
    </w:p>
    <w:p w14:paraId="753C1210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/>
          <w:sz w:val="24"/>
          <w:szCs w:val="24"/>
        </w:rPr>
      </w:pP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R.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</w:rPr>
        <w:t>S.Schfield</w:t>
      </w:r>
      <w:proofErr w:type="spellEnd"/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, The Impact of Scarcity and Plenty on Population Change in England. In R. I. Rotberg and T. K. Rabb (eds.), </w:t>
      </w:r>
      <w:r w:rsidRPr="00EC2B60">
        <w:rPr>
          <w:rFonts w:ascii="Times New Roman" w:eastAsia="宋体" w:hAnsi="Times New Roman"/>
          <w:i/>
          <w:color w:val="3D3D3D"/>
          <w:sz w:val="24"/>
          <w:szCs w:val="24"/>
        </w:rPr>
        <w:t>Hunger and History: The Impact of Changing Food Production and Consumption Pattern on Society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. Cambridge: 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CambridgeUniversity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Press, 1983, p. 79.</w:t>
      </w:r>
    </w:p>
    <w:p w14:paraId="1C8DDF9C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>五、电子文献</w:t>
      </w:r>
    </w:p>
    <w:p w14:paraId="09C81773" w14:textId="77777777" w:rsidR="00EE5EFB" w:rsidRPr="00EC2B60" w:rsidRDefault="00C116D6" w:rsidP="00B448BB">
      <w:pPr>
        <w:spacing w:beforeLines="50" w:before="120" w:after="0"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标注顺序：责任者／电子文献题名／更新或修改日期／获取和访问路径</w:t>
      </w:r>
      <w:proofErr w:type="spellEnd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／</w:t>
      </w:r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 xml:space="preserve"> </w:t>
      </w:r>
      <w:proofErr w:type="spellStart"/>
      <w:r w:rsidRPr="00EC2B60">
        <w:rPr>
          <w:rFonts w:ascii="Times New Roman" w:eastAsia="宋体" w:hAnsi="Times New Roman"/>
          <w:b/>
          <w:color w:val="3D3D3D"/>
          <w:sz w:val="24"/>
          <w:szCs w:val="24"/>
        </w:rPr>
        <w:t>引用日期</w:t>
      </w:r>
      <w:proofErr w:type="spellEnd"/>
    </w:p>
    <w:p w14:paraId="5C385DF5" w14:textId="7777777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王明亮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>：《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</w:rPr>
        <w:t>关于中国学术期刊标准化数据库系统工程的进展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</w:rPr>
        <w:t>》，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1998 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年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8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月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16 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日，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</w:t>
      </w:r>
      <w:hyperlink r:id="rId6">
        <w:r w:rsidRPr="00EC2B60">
          <w:rPr>
            <w:rFonts w:ascii="Times New Roman" w:eastAsia="宋体" w:hAnsi="Times New Roman"/>
            <w:color w:val="3D3D3D"/>
            <w:sz w:val="24"/>
            <w:szCs w:val="24"/>
          </w:rPr>
          <w:t>http://www.cajcd.cn/pub/wml.txt/980810-2.html,</w:t>
        </w:r>
      </w:hyperlink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1998 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年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10 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月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 xml:space="preserve"> 4 </w:t>
      </w:r>
      <w:r w:rsidRPr="00EC2B60">
        <w:rPr>
          <w:rFonts w:ascii="Times New Roman" w:eastAsia="宋体" w:hAnsi="Times New Roman"/>
          <w:color w:val="3D3D3D"/>
          <w:sz w:val="24"/>
          <w:szCs w:val="24"/>
        </w:rPr>
        <w:t>日。</w:t>
      </w:r>
    </w:p>
    <w:p w14:paraId="42AEA027" w14:textId="06AE666B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扬之水：《两宋茶诗与茶事》，《文学遗产通讯》（网络版试刊）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2006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年第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1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期，</w:t>
      </w:r>
      <w:r w:rsidRPr="00EC2B60">
        <w:rPr>
          <w:sz w:val="24"/>
          <w:szCs w:val="24"/>
        </w:rPr>
        <w:fldChar w:fldCharType="begin"/>
      </w:r>
      <w:r w:rsidRPr="00EC2B60">
        <w:rPr>
          <w:sz w:val="24"/>
          <w:szCs w:val="24"/>
          <w:lang w:eastAsia="zh-CN"/>
        </w:rPr>
        <w:instrText>HYPERLINK "http://www.literature.org.cn/" \h</w:instrText>
      </w:r>
      <w:r w:rsidRPr="00EC2B60">
        <w:rPr>
          <w:sz w:val="24"/>
          <w:szCs w:val="24"/>
        </w:rPr>
      </w:r>
      <w:r w:rsidRPr="00EC2B60">
        <w:rPr>
          <w:sz w:val="24"/>
          <w:szCs w:val="24"/>
        </w:rPr>
        <w:fldChar w:fldCharType="separate"/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http://www.literature.org.cn</w:t>
      </w:r>
      <w:r w:rsidRPr="00EC2B60">
        <w:rPr>
          <w:sz w:val="24"/>
          <w:szCs w:val="24"/>
        </w:rPr>
        <w:fldChar w:fldCharType="end"/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/</w:t>
      </w:r>
      <w:proofErr w:type="spell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Article.asp?ID</w:t>
      </w:r>
      <w:proofErr w:type="spell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=199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2007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年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9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13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日。</w:t>
      </w:r>
    </w:p>
    <w:p w14:paraId="23216422" w14:textId="4C2E6CA9" w:rsidR="00EE5EFB" w:rsidRPr="00EC2B60" w:rsidRDefault="004B267F" w:rsidP="00B448BB">
      <w:pPr>
        <w:spacing w:beforeLines="50" w:before="120" w:after="0" w:line="360" w:lineRule="auto"/>
        <w:ind w:firstLineChars="200" w:firstLine="482"/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</w:pPr>
      <w:r w:rsidRPr="00EC2B60">
        <w:rPr>
          <w:rFonts w:ascii="黑体" w:eastAsia="黑体" w:hAnsi="黑体" w:hint="eastAsia"/>
          <w:b/>
          <w:bCs/>
          <w:color w:val="3D3D3D"/>
          <w:sz w:val="24"/>
          <w:szCs w:val="24"/>
          <w:lang w:eastAsia="zh-CN"/>
        </w:rPr>
        <w:lastRenderedPageBreak/>
        <w:t>六</w:t>
      </w:r>
      <w:r w:rsidRPr="00EC2B60">
        <w:rPr>
          <w:rFonts w:ascii="黑体" w:eastAsia="黑体" w:hAnsi="黑体"/>
          <w:b/>
          <w:bCs/>
          <w:color w:val="3D3D3D"/>
          <w:sz w:val="24"/>
          <w:szCs w:val="24"/>
          <w:lang w:eastAsia="zh-CN"/>
        </w:rPr>
        <w:t>、研究生学位论文版面大小</w:t>
      </w:r>
    </w:p>
    <w:p w14:paraId="47DB6FF8" w14:textId="66E1B3E7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我校各级研究生学位论文（含专业学位论文以及涉密学位论文）的版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面一律改成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A4 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纸，页边距上、下设置为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28mm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，左、</w:t>
      </w:r>
      <w:proofErr w:type="gramStart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右设置</w:t>
      </w:r>
      <w:proofErr w:type="gramEnd"/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为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25mm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，页眉、页脚设置为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20mm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。装订时上、下、右各切除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 xml:space="preserve"> 3mm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，学位论文成品版面大小为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207mm*291mm</w:t>
      </w: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。</w:t>
      </w:r>
    </w:p>
    <w:p w14:paraId="486350CA" w14:textId="6D14534D" w:rsidR="00EE5EFB" w:rsidRPr="00EC2B60" w:rsidRDefault="00C116D6" w:rsidP="00B448BB">
      <w:pPr>
        <w:spacing w:beforeLines="50" w:before="120"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EC2B60">
        <w:rPr>
          <w:rFonts w:ascii="Times New Roman" w:eastAsia="宋体" w:hAnsi="Times New Roman"/>
          <w:color w:val="3D3D3D"/>
          <w:sz w:val="24"/>
          <w:szCs w:val="24"/>
          <w:lang w:eastAsia="zh-CN"/>
        </w:rPr>
        <w:t>以上例证中如有遗漏者，皆以《中国社会科学》的注释体例为准。</w:t>
      </w:r>
    </w:p>
    <w:p w14:paraId="251F2B1A" w14:textId="77777777" w:rsidR="00EE5EFB" w:rsidRPr="0031185A" w:rsidRDefault="00C116D6" w:rsidP="00B448BB">
      <w:pPr>
        <w:spacing w:beforeLines="50" w:before="120" w:after="0" w:line="360" w:lineRule="auto"/>
        <w:ind w:firstLineChars="200" w:firstLine="560"/>
        <w:rPr>
          <w:rFonts w:ascii="Times New Roman" w:eastAsia="宋体" w:hAnsi="Times New Roman"/>
          <w:sz w:val="24"/>
          <w:szCs w:val="24"/>
          <w:lang w:eastAsia="zh-CN"/>
        </w:rPr>
      </w:pPr>
      <w:r w:rsidRPr="0031185A">
        <w:rPr>
          <w:rFonts w:ascii="Times New Roman" w:eastAsia="宋体" w:hAnsi="Times New Roman"/>
          <w:color w:val="000000"/>
          <w:sz w:val="28"/>
          <w:szCs w:val="24"/>
          <w:lang w:eastAsia="zh-CN"/>
        </w:rPr>
        <w:t xml:space="preserve"> </w:t>
      </w:r>
    </w:p>
    <w:p w14:paraId="37C5567E" w14:textId="77777777" w:rsidR="00EE5EFB" w:rsidRPr="0031185A" w:rsidRDefault="00C116D6" w:rsidP="00B448BB">
      <w:pPr>
        <w:spacing w:beforeLines="50" w:before="120" w:after="0" w:line="360" w:lineRule="auto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  <w:r w:rsidRPr="0031185A">
        <w:rPr>
          <w:rFonts w:ascii="Times New Roman" w:eastAsia="宋体" w:hAnsi="Times New Roman"/>
          <w:color w:val="000000"/>
          <w:sz w:val="28"/>
          <w:szCs w:val="24"/>
          <w:lang w:eastAsia="zh-CN"/>
        </w:rPr>
        <w:t xml:space="preserve"> </w:t>
      </w:r>
    </w:p>
    <w:p w14:paraId="7D01438D" w14:textId="77777777" w:rsidR="00131644" w:rsidRPr="0031185A" w:rsidRDefault="00131644" w:rsidP="00B448BB">
      <w:pPr>
        <w:spacing w:beforeLines="50" w:before="120" w:after="0" w:line="360" w:lineRule="auto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160F1FAE" w14:textId="77777777" w:rsidR="00131644" w:rsidRPr="0031185A" w:rsidRDefault="00131644" w:rsidP="00B448BB">
      <w:pPr>
        <w:spacing w:beforeLines="50" w:before="120" w:after="0" w:line="360" w:lineRule="auto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5688D4ED" w14:textId="77777777" w:rsidR="00131644" w:rsidRPr="0031185A" w:rsidRDefault="00131644" w:rsidP="00B448BB">
      <w:pPr>
        <w:spacing w:beforeLines="50" w:before="120" w:after="0" w:line="360" w:lineRule="auto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4EE9FEAC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6EA692B9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4BE527EC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0117581F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43D7C891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60F385B2" w14:textId="62B00BDF" w:rsidR="00131644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16C4492C" w14:textId="2287799C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425109AC" w14:textId="3E56A044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1C4F247A" w14:textId="1F301591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12B81081" w14:textId="12146B78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346BA42D" w14:textId="2824E185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29EC7439" w14:textId="5F8406F1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670B290F" w14:textId="59651C20" w:rsidR="00B448BB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16F4E88B" w14:textId="77777777" w:rsidR="00B448BB" w:rsidRPr="0031185A" w:rsidRDefault="00B448BB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7D61D7E4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0EAA1A7D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2026C532" w14:textId="77777777" w:rsidR="00131644" w:rsidRPr="0031185A" w:rsidRDefault="00131644" w:rsidP="004B267F">
      <w:pPr>
        <w:spacing w:beforeLines="50" w:before="120" w:after="0"/>
        <w:ind w:firstLineChars="200" w:firstLine="560"/>
        <w:rPr>
          <w:rFonts w:ascii="Times New Roman" w:eastAsia="宋体" w:hAnsi="Times New Roman"/>
          <w:color w:val="000000"/>
          <w:sz w:val="28"/>
          <w:szCs w:val="24"/>
          <w:lang w:eastAsia="zh-CN"/>
        </w:rPr>
      </w:pPr>
    </w:p>
    <w:p w14:paraId="31ACC5F5" w14:textId="3E3E453B" w:rsidR="00131644" w:rsidRDefault="00131644" w:rsidP="006557FB">
      <w:pPr>
        <w:spacing w:beforeLines="50" w:before="120" w:after="0"/>
        <w:jc w:val="center"/>
        <w:rPr>
          <w:rFonts w:ascii="Times New Roman" w:eastAsia="宋体" w:hAnsi="Times New Roman"/>
          <w:b/>
          <w:bCs/>
          <w:color w:val="000000"/>
          <w:sz w:val="36"/>
          <w:szCs w:val="36"/>
          <w:lang w:eastAsia="zh-CN"/>
        </w:rPr>
      </w:pPr>
      <w:r w:rsidRPr="0031185A">
        <w:rPr>
          <w:rFonts w:ascii="Times New Roman" w:eastAsia="宋体" w:hAnsi="Times New Roman" w:hint="eastAsia"/>
          <w:b/>
          <w:bCs/>
          <w:color w:val="000000"/>
          <w:sz w:val="36"/>
          <w:szCs w:val="36"/>
          <w:lang w:eastAsia="zh-CN"/>
        </w:rPr>
        <w:lastRenderedPageBreak/>
        <w:t>参考文献格式</w:t>
      </w:r>
      <w:r w:rsidRPr="0031185A">
        <w:rPr>
          <w:rFonts w:ascii="Times New Roman" w:eastAsia="宋体" w:hAnsi="Times New Roman"/>
          <w:b/>
          <w:bCs/>
          <w:color w:val="000000"/>
          <w:sz w:val="36"/>
          <w:szCs w:val="36"/>
          <w:lang w:eastAsia="zh-CN"/>
        </w:rPr>
        <w:t>规定</w:t>
      </w:r>
    </w:p>
    <w:p w14:paraId="1B630E2B" w14:textId="6F741F69" w:rsidR="0043614E" w:rsidRDefault="0043614E" w:rsidP="00C8222D">
      <w:pPr>
        <w:spacing w:after="0" w:line="360" w:lineRule="auto"/>
        <w:ind w:firstLineChars="200" w:firstLine="480"/>
        <w:jc w:val="both"/>
        <w:rPr>
          <w:rFonts w:ascii="Times New Roman" w:eastAsia="宋体" w:hAnsi="Times New Roman"/>
          <w:color w:val="EE0000"/>
          <w:sz w:val="24"/>
          <w:u w:val="single"/>
          <w:lang w:eastAsia="zh-CN"/>
        </w:rPr>
      </w:pP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参考文献书写格式应符合</w:t>
      </w: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G</w:t>
      </w:r>
      <w:r w:rsidRPr="00363ABD">
        <w:rPr>
          <w:rFonts w:ascii="Times New Roman" w:eastAsia="宋体" w:hAnsi="Times New Roman"/>
          <w:color w:val="000000" w:themeColor="text1"/>
          <w:sz w:val="24"/>
          <w:lang w:eastAsia="zh-CN"/>
        </w:rPr>
        <w:t>B</w:t>
      </w:r>
      <w:r w:rsidRPr="00363ABD">
        <w:rPr>
          <w:rFonts w:ascii="宋体" w:eastAsia="宋体" w:hAnsi="宋体" w:hint="eastAsia"/>
          <w:color w:val="000000" w:themeColor="text1"/>
          <w:sz w:val="24"/>
          <w:lang w:eastAsia="zh-CN"/>
        </w:rPr>
        <w:t>∕</w:t>
      </w: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T</w:t>
      </w:r>
      <w:r w:rsidRPr="00363ABD">
        <w:rPr>
          <w:rFonts w:ascii="Times New Roman" w:eastAsia="宋体" w:hAnsi="Times New Roman"/>
          <w:color w:val="000000" w:themeColor="text1"/>
          <w:sz w:val="24"/>
          <w:lang w:eastAsia="zh-CN"/>
        </w:rPr>
        <w:t>7714-2015</w:t>
      </w: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《信息与文献</w:t>
      </w: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 xml:space="preserve">  </w:t>
      </w:r>
      <w:r w:rsidRPr="00363AB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参考文献著录规则》。</w:t>
      </w:r>
      <w:r w:rsidR="005C36C3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所有参考文献不出现页码，按照</w:t>
      </w:r>
      <w:r w:rsidR="005C36C3" w:rsidRPr="005C36C3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“马克思主义经典著作及党的文献；学术专著；中文期刊论文；报刊论文；学位论文；电子文献；外文文献…</w:t>
      </w:r>
      <w:r w:rsidR="005C36C3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”顺序，</w:t>
      </w:r>
      <w:r w:rsidR="005C36C3" w:rsidRPr="005C36C3">
        <w:rPr>
          <w:rFonts w:ascii="Times New Roman" w:eastAsia="宋体" w:hAnsi="Times New Roman" w:hint="eastAsia"/>
          <w:color w:val="EE0000"/>
          <w:sz w:val="24"/>
          <w:highlight w:val="yellow"/>
          <w:u w:val="single"/>
          <w:lang w:eastAsia="zh-CN"/>
        </w:rPr>
        <w:t>序号连排不</w:t>
      </w:r>
      <w:r w:rsidR="005C36C3" w:rsidRPr="005C36C3">
        <w:rPr>
          <w:rFonts w:ascii="Times New Roman" w:eastAsia="宋体" w:hAnsi="Times New Roman" w:hint="eastAsia"/>
          <w:color w:val="EE0000"/>
          <w:sz w:val="24"/>
          <w:highlight w:val="yellow"/>
          <w:u w:val="single"/>
          <w:lang w:eastAsia="zh-CN"/>
        </w:rPr>
        <w:t>写</w:t>
      </w:r>
      <w:r w:rsidR="005C36C3" w:rsidRPr="005C36C3">
        <w:rPr>
          <w:rFonts w:ascii="Times New Roman" w:eastAsia="宋体" w:hAnsi="Times New Roman" w:hint="eastAsia"/>
          <w:color w:val="EE0000"/>
          <w:sz w:val="24"/>
          <w:highlight w:val="yellow"/>
          <w:u w:val="single"/>
          <w:lang w:eastAsia="zh-CN"/>
        </w:rPr>
        <w:t>分类</w:t>
      </w:r>
      <w:r w:rsidR="005C36C3" w:rsidRPr="005C36C3">
        <w:rPr>
          <w:rFonts w:ascii="Times New Roman" w:eastAsia="宋体" w:hAnsi="Times New Roman" w:hint="eastAsia"/>
          <w:color w:val="EE0000"/>
          <w:sz w:val="24"/>
          <w:highlight w:val="yellow"/>
          <w:u w:val="single"/>
          <w:lang w:eastAsia="zh-CN"/>
        </w:rPr>
        <w:t>标题。领导人讲话、党的文献进行优先排序。</w:t>
      </w:r>
    </w:p>
    <w:p w14:paraId="70402011" w14:textId="277C9275" w:rsidR="00C8222D" w:rsidRPr="00C8222D" w:rsidRDefault="00C8222D" w:rsidP="00C8222D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lang w:eastAsia="zh-CN"/>
        </w:rPr>
      </w:pPr>
      <w:r w:rsidRPr="00C8222D">
        <w:rPr>
          <w:rFonts w:ascii="Times New Roman" w:eastAsia="宋体" w:hAnsi="Times New Roman" w:hint="eastAsia"/>
          <w:color w:val="EE0000"/>
          <w:sz w:val="24"/>
          <w:highlight w:val="yellow"/>
          <w:lang w:eastAsia="zh-CN"/>
        </w:rPr>
        <w:t>字体要求：</w:t>
      </w:r>
      <w:r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除数字、字母、年份、英文作者名为“</w:t>
      </w:r>
      <w:r w:rsidRPr="00C8222D"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Times New Roman</w:t>
      </w:r>
      <w:r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”字体外，其余标点符号均为半角状态下“</w:t>
      </w:r>
      <w:r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宋体</w:t>
      </w:r>
      <w:r>
        <w:rPr>
          <w:rFonts w:ascii="Times New Roman" w:eastAsia="宋体" w:hAnsi="Times New Roman" w:hint="eastAsia"/>
          <w:color w:val="000000" w:themeColor="text1"/>
          <w:sz w:val="24"/>
          <w:lang w:eastAsia="zh-CN"/>
        </w:rPr>
        <w:t>”。</w:t>
      </w:r>
    </w:p>
    <w:p w14:paraId="13C82D82" w14:textId="77777777" w:rsidR="00C8222D" w:rsidRDefault="00C8222D" w:rsidP="00FB73A1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hint="eastAsia"/>
          <w:color w:val="EE0000"/>
          <w:sz w:val="24"/>
          <w:u w:val="single"/>
          <w:lang w:eastAsia="zh-CN"/>
        </w:rPr>
      </w:pPr>
    </w:p>
    <w:p w14:paraId="6A548224" w14:textId="5D06BCE9" w:rsidR="005C36C3" w:rsidRPr="003260E2" w:rsidRDefault="003260E2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/>
          <w:b/>
          <w:color w:val="000000" w:themeColor="text1"/>
          <w:sz w:val="24"/>
          <w:lang w:eastAsia="zh-CN"/>
        </w:rPr>
      </w:pPr>
      <w:r w:rsidRPr="003260E2">
        <w:rPr>
          <w:rFonts w:ascii="Times New Roman" w:eastAsia="宋体" w:hAnsi="Times New Roman" w:hint="eastAsia"/>
          <w:b/>
          <w:color w:val="000000" w:themeColor="text1"/>
          <w:sz w:val="24"/>
          <w:lang w:eastAsia="zh-CN"/>
        </w:rPr>
        <w:t>马克思主义经典著作及党的文献</w:t>
      </w:r>
    </w:p>
    <w:p w14:paraId="3D90544B" w14:textId="76D85204" w:rsidR="003260E2" w:rsidRPr="003260E2" w:rsidRDefault="003260E2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序号</w:t>
      </w: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="00556BB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（</w:t>
      </w:r>
      <w:r w:rsidR="00556BB5"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作者</w:t>
      </w:r>
      <w:r w:rsidR="00556BB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）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.书名（卷次∕版次）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[M]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（译者）出版地,出版社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出版年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>（引用《马克思恩格斯全集》、《列宁全集》等经典著作应使用最新版本。）</w:t>
      </w:r>
      <w:r w:rsidRPr="003260E2">
        <w:rPr>
          <w:rFonts w:ascii="Times New Roman" w:eastAsia="宋体" w:hAnsi="Times New Roman"/>
          <w:b/>
          <w:bCs/>
          <w:color w:val="3D3D3D"/>
          <w:sz w:val="24"/>
          <w:szCs w:val="24"/>
          <w:lang w:eastAsia="zh-CN"/>
        </w:rPr>
        <w:t xml:space="preserve"> </w:t>
      </w:r>
    </w:p>
    <w:p w14:paraId="1EF16363" w14:textId="299CCA75" w:rsidR="003B69F5" w:rsidRPr="003B69F5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示例</w:t>
      </w:r>
      <w:r w:rsidRPr="00C8222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:</w:t>
      </w:r>
    </w:p>
    <w:p w14:paraId="07898F08" w14:textId="1BB236EA" w:rsidR="005C36C3" w:rsidRDefault="003260E2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[1]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马克思恩格斯选集(第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 xml:space="preserve">1-4 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卷)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 xml:space="preserve"> [M]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.北京:人民出版社,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2012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</w:p>
    <w:p w14:paraId="3A06A0E9" w14:textId="1786DC7A" w:rsidR="003260E2" w:rsidRDefault="003260E2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r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 xml:space="preserve">十八大以来重要文献选编(中) 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[M]</w:t>
      </w:r>
      <w:r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.北京:中央文献出版社,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2016</w:t>
      </w:r>
      <w:r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5B97C3DB" w14:textId="17DBAE2F" w:rsidR="003260E2" w:rsidRDefault="003260E2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bookmarkStart w:id="0" w:name="_Hlk201499576"/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3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bookmarkEnd w:id="0"/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习近平谈治国理政(第</w:t>
      </w: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 xml:space="preserve">2 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卷)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 xml:space="preserve"> [M]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.北京:外文出版社,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2017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</w:p>
    <w:p w14:paraId="5D98B982" w14:textId="6E9A4A66" w:rsidR="003260E2" w:rsidRPr="00556BB5" w:rsidRDefault="00556BB5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4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习近平.全面贯彻落实党的十八大精神要突出抓好六个方面工作</w:t>
      </w:r>
      <w:r w:rsidRPr="00556BB5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[J]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.求是,</w:t>
      </w:r>
      <w:r w:rsidRPr="00556BB5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2013 (01)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（优先排序）</w:t>
      </w:r>
    </w:p>
    <w:p w14:paraId="656DF397" w14:textId="13104A41" w:rsidR="003260E2" w:rsidRPr="003260E2" w:rsidRDefault="003260E2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</w:t>
      </w:r>
      <w:r w:rsidR="00556BB5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5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习近平.坚持正确方向创新方法手段、提高新闻舆论传播</w:t>
      </w:r>
      <w:proofErr w:type="gramStart"/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力引导</w:t>
      </w:r>
      <w:proofErr w:type="gramEnd"/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力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[N]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.人民日报,</w:t>
      </w:r>
      <w:r w:rsidR="003B69F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3260E2">
        <w:rPr>
          <w:rFonts w:ascii="Times New Roman" w:eastAsia="宋体" w:hAnsi="Times New Roman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2016-02-20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 w:rsid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（优先排序）</w:t>
      </w:r>
    </w:p>
    <w:p w14:paraId="236F063B" w14:textId="178CCF93" w:rsidR="00FB73A1" w:rsidRPr="003260E2" w:rsidRDefault="00FB73A1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hint="eastAsia"/>
          <w:b/>
          <w:color w:val="000000" w:themeColor="text1"/>
          <w:sz w:val="24"/>
          <w:szCs w:val="24"/>
          <w:lang w:eastAsia="zh-CN"/>
        </w:rPr>
        <w:t>期刊论文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[J]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2CF2B0EA" w14:textId="768D9A81" w:rsidR="00FB73A1" w:rsidRPr="00556BB5" w:rsidRDefault="00FB73A1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序号</w:t>
      </w: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作者.</w:t>
      </w:r>
      <w:r w:rsidR="00363ABD"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文章名</w:t>
      </w:r>
      <w:r w:rsidR="00363ABD"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[J]</w:t>
      </w:r>
      <w:r w:rsidR="00363ABD"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="00363ABD"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刊名</w:t>
      </w:r>
      <w:r w:rsidR="00363ABD"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 w:rsidR="00363ABD"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出版年份</w:t>
      </w:r>
      <w:r w:rsidR="00363ABD"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(</w:t>
      </w:r>
      <w:r w:rsidR="00363ABD"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期号</w:t>
      </w:r>
      <w:r w:rsidR="00363ABD"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).</w:t>
      </w:r>
    </w:p>
    <w:p w14:paraId="316D32FC" w14:textId="4549CB95" w:rsidR="003B69F5" w:rsidRPr="003260E2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bookmarkStart w:id="1" w:name="_Hlk201499338"/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示例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:</w:t>
      </w:r>
    </w:p>
    <w:p w14:paraId="7AAD97C1" w14:textId="0399C58D" w:rsidR="00FB73A1" w:rsidRPr="00556BB5" w:rsidRDefault="00363ABD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</w:pPr>
      <w:r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[1</w:t>
      </w:r>
      <w:r w:rsidR="00FB73A1"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bookmarkEnd w:id="1"/>
      <w:r w:rsidR="00FB73A1"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殷乐</w:t>
      </w:r>
      <w:r w:rsidR="00624DE9" w:rsidRPr="00556BB5"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  <w:t>,</w:t>
      </w:r>
      <w:r w:rsidR="00FB73A1"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高慧敏.智能传播时代的社会交往：场景、逻辑与文化</w:t>
      </w:r>
      <w:r w:rsidR="00FB73A1"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[J]</w:t>
      </w:r>
      <w:r w:rsidR="00FB73A1"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.中国编辑,</w:t>
      </w:r>
      <w:r w:rsidR="00556BB5"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  <w:t xml:space="preserve"> </w:t>
      </w:r>
      <w:r w:rsidR="00FB73A1"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2021(10)</w:t>
      </w:r>
      <w:r w:rsidR="00FB73A1"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</w:p>
    <w:p w14:paraId="15C77A40" w14:textId="648D46E2" w:rsidR="00363ABD" w:rsidRPr="003260E2" w:rsidRDefault="00363ABD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</w:t>
      </w:r>
      <w:proofErr w:type="gramStart"/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2]Binns</w:t>
      </w:r>
      <w:proofErr w:type="gramEnd"/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 xml:space="preserve"> R</w:t>
      </w:r>
      <w:r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 xml:space="preserve"> Algorithmic Accountability and Public Reason[J</w:t>
      </w:r>
      <w:proofErr w:type="gramStart"/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]</w:t>
      </w:r>
      <w:r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Philosophy</w:t>
      </w:r>
      <w:proofErr w:type="gramEnd"/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 xml:space="preserve"> &amp; Technology</w:t>
      </w:r>
      <w:r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,</w:t>
      </w: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 xml:space="preserve"> 2018(4)</w:t>
      </w:r>
      <w:r w:rsidRPr="00556BB5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</w:p>
    <w:p w14:paraId="2348AE0E" w14:textId="69EC428D" w:rsidR="00363ABD" w:rsidRPr="003260E2" w:rsidRDefault="00E165EF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hint="eastAsia"/>
          <w:b/>
          <w:color w:val="000000" w:themeColor="text1"/>
          <w:sz w:val="24"/>
          <w:szCs w:val="24"/>
          <w:lang w:eastAsia="zh-CN"/>
        </w:rPr>
        <w:lastRenderedPageBreak/>
        <w:t>会议</w:t>
      </w:r>
      <w:r w:rsidR="00363ABD" w:rsidRPr="003260E2">
        <w:rPr>
          <w:rFonts w:ascii="Times New Roman" w:eastAsia="宋体" w:hAnsi="Times New Roman" w:hint="eastAsia"/>
          <w:b/>
          <w:color w:val="000000" w:themeColor="text1"/>
          <w:sz w:val="24"/>
          <w:szCs w:val="24"/>
          <w:lang w:eastAsia="zh-CN"/>
        </w:rPr>
        <w:t>论文</w:t>
      </w:r>
      <w:r w:rsidR="00363ABD"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</w:t>
      </w:r>
      <w:r w:rsidR="00003E31"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C</w:t>
      </w:r>
      <w:r w:rsidR="00363ABD"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]</w:t>
      </w:r>
      <w:r w:rsidR="00363ABD"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364A14EC" w14:textId="71E83D93" w:rsidR="00363ABD" w:rsidRPr="003260E2" w:rsidRDefault="00363ABD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序号</w:t>
      </w:r>
      <w:r w:rsidRPr="00556BB5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Pr="003260E2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作者.文章名</w:t>
      </w:r>
      <w:r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</w:t>
      </w:r>
      <w:r w:rsidR="00003E31"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C</w:t>
      </w:r>
      <w:r w:rsidRPr="00556BB5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="00003E31"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会议名称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 w:rsidR="00003E31" w:rsidRPr="003260E2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年份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758F1939" w14:textId="77777777" w:rsidR="003B69F5" w:rsidRPr="003260E2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示例：</w:t>
      </w:r>
    </w:p>
    <w:p w14:paraId="735FE590" w14:textId="788E9366" w:rsidR="00003E31" w:rsidRPr="003260E2" w:rsidRDefault="00003E31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[1]</w:t>
      </w:r>
      <w:proofErr w:type="gramStart"/>
      <w:r w:rsidRPr="003260E2"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  <w:t>贾东琴</w:t>
      </w:r>
      <w:proofErr w:type="gramEnd"/>
      <w:r w:rsidRPr="003260E2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  <w:t>面向数字素养的高校图书馆数字服务体系研究</w:t>
      </w: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[C]</w:t>
      </w:r>
      <w:r w:rsidRPr="003260E2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  <w:r w:rsidRPr="003260E2">
        <w:rPr>
          <w:rFonts w:ascii="宋体" w:eastAsia="宋体" w:hAnsi="宋体" w:cs="Times New Roman" w:hint="eastAsia"/>
          <w:kern w:val="2"/>
          <w:sz w:val="24"/>
          <w:szCs w:val="24"/>
          <w:u w:color="000000"/>
          <w:lang w:eastAsia="zh-CN"/>
        </w:rPr>
        <w:t>中国图书馆学会年会</w:t>
      </w:r>
      <w:r w:rsidRPr="003260E2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,</w:t>
      </w:r>
      <w:r w:rsidRPr="003260E2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2021</w:t>
      </w:r>
      <w:r w:rsidRPr="003260E2">
        <w:rPr>
          <w:rFonts w:ascii="宋体" w:eastAsia="宋体" w:hAnsi="宋体" w:cs="Times New Roman"/>
          <w:kern w:val="2"/>
          <w:sz w:val="24"/>
          <w:szCs w:val="24"/>
          <w:u w:color="000000"/>
          <w:lang w:eastAsia="zh-CN"/>
        </w:rPr>
        <w:t>.</w:t>
      </w:r>
    </w:p>
    <w:p w14:paraId="4BD45D05" w14:textId="710688F0" w:rsidR="00003E31" w:rsidRPr="003260E2" w:rsidRDefault="00003E31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图书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[M]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3C55B612" w14:textId="1F937A1B" w:rsidR="00FB73A1" w:rsidRPr="00556BB5" w:rsidRDefault="00003E31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序号</w:t>
      </w: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作者.书名（卷次∕版次）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[M]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="0044207D"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（译者）出版地,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出版社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出版年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77C029B5" w14:textId="77777777" w:rsidR="003B69F5" w:rsidRPr="003260E2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示例：</w:t>
      </w:r>
    </w:p>
    <w:p w14:paraId="540CA69A" w14:textId="30484F49" w:rsidR="0044207D" w:rsidRPr="003260E2" w:rsidRDefault="0044207D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[1]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方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增泉,</w:t>
      </w:r>
      <w:proofErr w:type="gramStart"/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祁</w:t>
      </w:r>
      <w:proofErr w:type="gramEnd"/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雪晶,元英.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互联网平台未成年人保护发展报告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[M]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.北京:中国国际广播出版社,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2023</w:t>
      </w:r>
      <w:r w:rsidRPr="003260E2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1FC7FC77" w14:textId="2478D89C" w:rsidR="0044207D" w:rsidRPr="00556BB5" w:rsidRDefault="0044207D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[2][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美</w:t>
      </w: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]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约瑟夫·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E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.奥恩.教育的未来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[M]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.李海燕,王</w:t>
      </w:r>
      <w:proofErr w:type="gramStart"/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秦辉译</w:t>
      </w:r>
      <w:proofErr w:type="gramEnd"/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.北京:机械工业出版社,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2019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399E80A5" w14:textId="06E171A9" w:rsidR="00556BB5" w:rsidRDefault="00556BB5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学位论文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D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34923E17" w14:textId="777785CA" w:rsidR="00556BB5" w:rsidRDefault="00556BB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序号</w:t>
      </w: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作者.</w:t>
      </w:r>
      <w:r w:rsid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学位论文名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</w:t>
      </w:r>
      <w:r w:rsidR="007D326C">
        <w:rPr>
          <w:rFonts w:ascii="Times New Roman" w:eastAsia="宋体" w:hAnsi="Times New Roman" w:cs="Times New Roman" w:hint="eastAsia"/>
          <w:kern w:val="2"/>
          <w:sz w:val="24"/>
          <w:szCs w:val="24"/>
          <w:u w:color="000000"/>
          <w:lang w:eastAsia="zh-CN"/>
        </w:rPr>
        <w:t>D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]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 w:rsidR="007D326C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学位授予单位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 w:rsidR="007D326C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年份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15DC9C7C" w14:textId="77777777" w:rsidR="003B69F5" w:rsidRPr="007D326C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bookmarkStart w:id="2" w:name="OLE_LINK1"/>
      <w:bookmarkStart w:id="3" w:name="OLE_LINK2"/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示例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：</w:t>
      </w:r>
    </w:p>
    <w:bookmarkEnd w:id="3"/>
    <w:p w14:paraId="597695A4" w14:textId="518B0E70" w:rsidR="00556BB5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[1]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蓝天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.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新时代网络舆论引导研究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[D]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.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扬州大学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,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2022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.</w:t>
      </w:r>
    </w:p>
    <w:bookmarkEnd w:id="2"/>
    <w:p w14:paraId="736C0C25" w14:textId="1A80F82D" w:rsidR="007D326C" w:rsidRDefault="007D326C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标准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S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65F22C11" w14:textId="4CB8BF22" w:rsid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3260E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序号</w:t>
      </w:r>
      <w:r w:rsidRPr="003260E2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标准制定者</w:t>
      </w:r>
      <w:r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标准名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[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u w:color="000000"/>
          <w:lang w:eastAsia="zh-CN"/>
        </w:rPr>
        <w:t>S</w:t>
      </w:r>
      <w:r w:rsidRPr="00556BB5">
        <w:rPr>
          <w:rFonts w:ascii="Times New Roman" w:eastAsia="宋体" w:hAnsi="Times New Roman" w:cs="Times New Roman"/>
          <w:kern w:val="2"/>
          <w:sz w:val="24"/>
          <w:szCs w:val="24"/>
          <w:u w:color="000000"/>
          <w:lang w:eastAsia="zh-CN"/>
        </w:rPr>
        <w:t>]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出版社或出版者</w:t>
      </w:r>
      <w:r w:rsidRPr="00556BB5"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,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  <w:u w:color="000000"/>
          <w:lang w:eastAsia="zh-CN"/>
        </w:rPr>
        <w:t>出版年</w:t>
      </w:r>
      <w:r w:rsidRPr="00556BB5">
        <w:rPr>
          <w:rFonts w:ascii="宋体" w:eastAsia="宋体" w:hAnsi="宋体" w:cs="Times New Roman"/>
          <w:color w:val="000000" w:themeColor="text1"/>
          <w:kern w:val="2"/>
          <w:sz w:val="24"/>
          <w:szCs w:val="24"/>
          <w:u w:color="000000"/>
          <w:lang w:eastAsia="zh-CN"/>
        </w:rPr>
        <w:t>.</w:t>
      </w:r>
    </w:p>
    <w:p w14:paraId="1D70F48C" w14:textId="77777777" w:rsidR="003B69F5" w:rsidRPr="007D326C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示例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：</w:t>
      </w:r>
    </w:p>
    <w:p w14:paraId="3EE09B9A" w14:textId="0CAD81F8" w:rsidR="007D326C" w:rsidRP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</w:pPr>
      <w:r w:rsidRPr="003260E2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u w:color="000000"/>
          <w:lang w:eastAsia="zh-CN"/>
        </w:rPr>
        <w:t>[1]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全国信息与文献标准化技术委员会</w:t>
      </w:r>
      <w:r w:rsidRPr="00556BB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信息与文献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都柏林核心元数据元素集: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GB25100-2010[S]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.中国标准出版社,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2010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</w:p>
    <w:p w14:paraId="4FBBA04D" w14:textId="761F0785" w:rsidR="007D326C" w:rsidRDefault="007D326C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专利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P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666DFA01" w14:textId="1C8DFD78" w:rsidR="007D326C" w:rsidRP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序号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专利申请者或所有者.专利名:专利号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[P]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.公告日期或公开日期.注:专利文献的公告日期或公开日期按照“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YYYY-MM-DD</w:t>
      </w:r>
      <w:r w:rsidRPr="007D326C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”格式，用阿拉伯数字书写。</w:t>
      </w:r>
    </w:p>
    <w:p w14:paraId="241CD461" w14:textId="77777777" w:rsidR="007D326C" w:rsidRP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示例:</w:t>
      </w:r>
    </w:p>
    <w:p w14:paraId="4E6BFA88" w14:textId="41E31862" w:rsidR="007D326C" w:rsidRP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lastRenderedPageBreak/>
        <w:t>[1]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张凯军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轨道火车及高速轨道火车紧急安全制动辅助装置: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ZL201220158825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 w:rsidRPr="007D32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2[P]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7D32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2012-04-05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</w:p>
    <w:p w14:paraId="694CAA06" w14:textId="6CDE0905" w:rsidR="007D326C" w:rsidRDefault="007D326C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报告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[</w:t>
      </w:r>
      <w:r w:rsidR="002C6CC3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R</w:t>
      </w:r>
      <w:r w:rsidRPr="003260E2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eastAsia="zh-CN"/>
        </w:rPr>
        <w:t>]</w:t>
      </w:r>
      <w:r w:rsidRPr="003260E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  <w:lang w:eastAsia="zh-CN"/>
        </w:rPr>
        <w:t>：</w:t>
      </w:r>
    </w:p>
    <w:p w14:paraId="35274851" w14:textId="70B00810" w:rsidR="007D326C" w:rsidRPr="007D326C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序号</w:t>
      </w:r>
      <w:r w:rsidRPr="007D326C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]</w:t>
      </w:r>
      <w:r w:rsidR="007D326C"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报告人.报告名</w:t>
      </w:r>
      <w:r w:rsidR="007D326C" w:rsidRPr="002C6CC3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[R]</w:t>
      </w:r>
      <w:r w:rsidR="007D326C"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.报告会主办单位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,</w:t>
      </w:r>
      <w:r w:rsidR="007D326C"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年份.</w:t>
      </w:r>
    </w:p>
    <w:p w14:paraId="3F0E1FA5" w14:textId="77777777" w:rsidR="007D326C" w:rsidRPr="007D326C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示例:</w:t>
      </w:r>
    </w:p>
    <w:p w14:paraId="78DAC796" w14:textId="569E4CBF" w:rsidR="00003E31" w:rsidRPr="002C6CC3" w:rsidRDefault="007D326C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</w:pPr>
      <w:r w:rsidRPr="002C6CC3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[1]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石新刚.数据分析报告--潜标观测系统</w:t>
      </w:r>
      <w:r w:rsidRPr="002C6CC3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[R]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.北京中海油研究总院</w:t>
      </w:r>
      <w:bookmarkStart w:id="4" w:name="OLE_LINK3"/>
      <w:r w:rsidR="002C6CC3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,</w:t>
      </w:r>
      <w:bookmarkEnd w:id="4"/>
      <w:r w:rsidRPr="002C6CC3"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t>2019</w:t>
      </w:r>
      <w:r w:rsidRPr="007D326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.</w:t>
      </w:r>
    </w:p>
    <w:p w14:paraId="001B4EED" w14:textId="5A82C071" w:rsidR="00E165EF" w:rsidRPr="00E165EF" w:rsidRDefault="00E165EF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lang w:eastAsia="zh-CN"/>
        </w:rPr>
      </w:pPr>
      <w:r w:rsidRPr="00E165EF">
        <w:rPr>
          <w:rFonts w:ascii="Times New Roman" w:eastAsia="宋体" w:hAnsi="Times New Roman" w:cs="Times New Roman" w:hint="eastAsia"/>
          <w:b/>
          <w:color w:val="000000" w:themeColor="text1"/>
          <w:sz w:val="24"/>
          <w:lang w:eastAsia="zh-CN"/>
        </w:rPr>
        <w:t>报纸</w:t>
      </w:r>
      <w:r w:rsidRPr="00E165EF">
        <w:rPr>
          <w:rFonts w:ascii="Times New Roman" w:eastAsia="宋体" w:hAnsi="Times New Roman" w:cs="Times New Roman"/>
          <w:b/>
          <w:color w:val="000000" w:themeColor="text1"/>
          <w:sz w:val="24"/>
          <w:lang w:eastAsia="zh-CN"/>
        </w:rPr>
        <w:t>[N]</w:t>
      </w:r>
      <w:r w:rsidRPr="00E165EF">
        <w:rPr>
          <w:rFonts w:ascii="Times New Roman" w:eastAsia="宋体" w:hAnsi="Times New Roman" w:cs="Times New Roman" w:hint="eastAsia"/>
          <w:b/>
          <w:color w:val="000000" w:themeColor="text1"/>
          <w:sz w:val="24"/>
          <w:lang w:eastAsia="zh-CN"/>
        </w:rPr>
        <w:t>：</w:t>
      </w:r>
    </w:p>
    <w:p w14:paraId="159D3DA5" w14:textId="2E877B6C" w:rsidR="00E165EF" w:rsidRPr="002C6CC3" w:rsidRDefault="00E165EF" w:rsidP="00EC2B60">
      <w:pPr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</w:pPr>
      <w:r w:rsidRPr="00363ABD">
        <w:rPr>
          <w:rFonts w:ascii="Times New Roman" w:eastAsia="宋体" w:hAnsi="Times New Roman" w:cs="Times New Roman"/>
          <w:color w:val="000000" w:themeColor="text1"/>
          <w:sz w:val="24"/>
          <w:lang w:eastAsia="zh-CN"/>
        </w:rPr>
        <w:t>[</w:t>
      </w:r>
      <w:r w:rsidRPr="00363ABD">
        <w:rPr>
          <w:rFonts w:ascii="Times New Roman" w:eastAsia="宋体" w:hAnsi="Times New Roman" w:cs="Times New Roman" w:hint="eastAsia"/>
          <w:color w:val="000000" w:themeColor="text1"/>
          <w:sz w:val="24"/>
          <w:lang w:eastAsia="zh-CN"/>
        </w:rPr>
        <w:t>序号</w:t>
      </w:r>
      <w:r w:rsidRPr="00363ABD">
        <w:rPr>
          <w:rFonts w:ascii="Times New Roman" w:eastAsia="宋体" w:hAnsi="Times New Roman" w:cs="Times New Roman"/>
          <w:color w:val="000000" w:themeColor="text1"/>
          <w:sz w:val="24"/>
          <w:lang w:eastAsia="zh-CN"/>
        </w:rPr>
        <w:t>]</w:t>
      </w:r>
      <w:r w:rsidRPr="002C6CC3">
        <w:rPr>
          <w:rFonts w:ascii="宋体" w:eastAsia="宋体" w:hAnsi="宋体" w:cs="Times New Roman" w:hint="eastAsia"/>
          <w:color w:val="000000" w:themeColor="text1"/>
          <w:sz w:val="24"/>
          <w:lang w:eastAsia="zh-CN"/>
        </w:rPr>
        <w:t>作者.文章名</w:t>
      </w:r>
      <w:r w:rsidRPr="002C6CC3">
        <w:rPr>
          <w:rFonts w:ascii="Times New Roman" w:eastAsia="宋体" w:hAnsi="Times New Roman" w:cs="Times New Roman"/>
          <w:color w:val="000000" w:themeColor="text1"/>
          <w:kern w:val="2"/>
          <w:sz w:val="21"/>
          <w:szCs w:val="21"/>
          <w:u w:color="000000"/>
          <w:lang w:eastAsia="zh-CN"/>
        </w:rPr>
        <w:t>[N]</w:t>
      </w:r>
      <w:r w:rsidRPr="002C6CC3"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  <w:t>.</w:t>
      </w:r>
      <w:r w:rsidRPr="002C6CC3">
        <w:rPr>
          <w:rFonts w:ascii="宋体" w:eastAsia="宋体" w:hAnsi="宋体" w:cs="Times New Roman" w:hint="eastAsia"/>
          <w:color w:val="000000" w:themeColor="text1"/>
          <w:kern w:val="2"/>
          <w:sz w:val="21"/>
          <w:szCs w:val="21"/>
          <w:u w:color="000000"/>
          <w:lang w:eastAsia="zh-CN"/>
        </w:rPr>
        <w:t>报纸名,出版日期</w:t>
      </w:r>
      <w:r w:rsidRPr="002C6CC3"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  <w:t>.</w:t>
      </w:r>
    </w:p>
    <w:p w14:paraId="1E96989B" w14:textId="77777777" w:rsidR="003B69F5" w:rsidRPr="00363ABD" w:rsidRDefault="003B69F5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lang w:eastAsia="zh-CN"/>
        </w:rPr>
        <w:t>示例：</w:t>
      </w:r>
    </w:p>
    <w:p w14:paraId="45DB712C" w14:textId="29E61000" w:rsidR="00E165EF" w:rsidRDefault="00E165EF" w:rsidP="00EC2B60">
      <w:pPr>
        <w:spacing w:beforeLines="50" w:before="120" w:after="0" w:line="360" w:lineRule="auto"/>
        <w:ind w:firstLineChars="200" w:firstLine="420"/>
        <w:jc w:val="both"/>
        <w:rPr>
          <w:rFonts w:ascii="Times New Roman" w:eastAsia="宋体" w:hAnsi="Times New Roman" w:cs="Times New Roman"/>
          <w:color w:val="000000" w:themeColor="text1"/>
          <w:kern w:val="2"/>
          <w:sz w:val="21"/>
          <w:szCs w:val="21"/>
          <w:u w:color="000000"/>
          <w:lang w:eastAsia="zh-CN"/>
        </w:rPr>
      </w:pPr>
      <w:r w:rsidRPr="0044207D">
        <w:rPr>
          <w:rFonts w:ascii="Times New Roman" w:eastAsia="宋体" w:hAnsi="Times New Roman" w:cs="Times New Roman"/>
          <w:color w:val="000000" w:themeColor="text1"/>
          <w:kern w:val="2"/>
          <w:sz w:val="21"/>
          <w:szCs w:val="21"/>
          <w:u w:color="000000"/>
          <w:lang w:eastAsia="zh-CN"/>
        </w:rPr>
        <w:t>[1]</w:t>
      </w:r>
      <w:r w:rsidRPr="00E165EF">
        <w:rPr>
          <w:rFonts w:hint="eastAsia"/>
          <w:lang w:eastAsia="zh-CN"/>
        </w:rPr>
        <w:t xml:space="preserve"> </w:t>
      </w:r>
      <w:r w:rsidRPr="002C6CC3">
        <w:rPr>
          <w:rFonts w:ascii="宋体" w:eastAsia="宋体" w:hAnsi="宋体" w:cs="Times New Roman" w:hint="eastAsia"/>
          <w:color w:val="000000" w:themeColor="text1"/>
          <w:kern w:val="2"/>
          <w:sz w:val="21"/>
          <w:szCs w:val="21"/>
          <w:u w:color="000000"/>
          <w:lang w:eastAsia="zh-CN"/>
        </w:rPr>
        <w:t>钱哲</w:t>
      </w:r>
      <w:proofErr w:type="gramStart"/>
      <w:r w:rsidRPr="002C6CC3">
        <w:rPr>
          <w:rFonts w:ascii="宋体" w:eastAsia="宋体" w:hAnsi="宋体" w:cs="Times New Roman" w:hint="eastAsia"/>
          <w:color w:val="000000" w:themeColor="text1"/>
          <w:kern w:val="2"/>
          <w:sz w:val="21"/>
          <w:szCs w:val="21"/>
          <w:u w:color="000000"/>
          <w:lang w:eastAsia="zh-CN"/>
        </w:rPr>
        <w:t>哲</w:t>
      </w:r>
      <w:proofErr w:type="gramEnd"/>
      <w:r w:rsidRPr="002C6CC3"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  <w:t>.合力营造未成年人网络保护环境</w:t>
      </w:r>
      <w:r w:rsidRPr="002C6CC3">
        <w:rPr>
          <w:rFonts w:ascii="Times New Roman" w:eastAsia="宋体" w:hAnsi="Times New Roman" w:cs="Times New Roman"/>
          <w:color w:val="000000" w:themeColor="text1"/>
          <w:kern w:val="2"/>
          <w:sz w:val="21"/>
          <w:szCs w:val="21"/>
          <w:u w:color="000000"/>
          <w:lang w:eastAsia="zh-CN"/>
        </w:rPr>
        <w:t>[N]</w:t>
      </w:r>
      <w:r w:rsidRPr="002C6CC3"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  <w:t>.人民日报</w:t>
      </w:r>
      <w:r w:rsidR="002C6CC3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,</w:t>
      </w:r>
      <w:r w:rsidRPr="002C6CC3">
        <w:rPr>
          <w:rFonts w:ascii="Times New Roman" w:eastAsia="宋体" w:hAnsi="Times New Roman" w:cs="Times New Roman"/>
          <w:color w:val="000000" w:themeColor="text1"/>
          <w:kern w:val="2"/>
          <w:sz w:val="21"/>
          <w:szCs w:val="21"/>
          <w:u w:color="000000"/>
          <w:lang w:eastAsia="zh-CN"/>
        </w:rPr>
        <w:t>2022-06-02</w:t>
      </w:r>
      <w:r w:rsidRPr="002C6CC3">
        <w:rPr>
          <w:rFonts w:ascii="宋体" w:eastAsia="宋体" w:hAnsi="宋体" w:cs="Times New Roman"/>
          <w:color w:val="000000" w:themeColor="text1"/>
          <w:kern w:val="2"/>
          <w:sz w:val="21"/>
          <w:szCs w:val="21"/>
          <w:u w:color="000000"/>
          <w:lang w:eastAsia="zh-CN"/>
        </w:rPr>
        <w:t xml:space="preserve">. </w:t>
      </w:r>
    </w:p>
    <w:p w14:paraId="4F009ACF" w14:textId="4F6E98C1" w:rsidR="002C6CC3" w:rsidRPr="002C6CC3" w:rsidRDefault="002C6CC3" w:rsidP="00EC2B60">
      <w:pPr>
        <w:spacing w:beforeLines="50" w:before="120" w:after="0" w:line="360" w:lineRule="auto"/>
        <w:ind w:firstLineChars="200" w:firstLine="482"/>
        <w:jc w:val="both"/>
        <w:rPr>
          <w:rFonts w:ascii="Times New Roman" w:eastAsia="宋体" w:hAnsi="Times New Roman" w:cs="Times New Roman" w:hint="eastAsia"/>
          <w:b/>
          <w:color w:val="000000" w:themeColor="text1"/>
          <w:sz w:val="24"/>
          <w:lang w:eastAsia="zh-CN"/>
        </w:rPr>
      </w:pPr>
      <w:r w:rsidRPr="002C6CC3">
        <w:rPr>
          <w:rFonts w:ascii="Times New Roman" w:eastAsia="宋体" w:hAnsi="Times New Roman" w:cs="Times New Roman" w:hint="eastAsia"/>
          <w:b/>
          <w:color w:val="000000" w:themeColor="text1"/>
          <w:sz w:val="24"/>
          <w:lang w:eastAsia="zh-CN"/>
        </w:rPr>
        <w:t>电子文献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[EB/OL]</w:t>
      </w:r>
      <w:r w:rsidRPr="002C6CC3">
        <w:rPr>
          <w:rFonts w:ascii="Times New Roman" w:eastAsia="宋体" w:hAnsi="Times New Roman" w:cs="Times New Roman" w:hint="eastAsia"/>
          <w:b/>
          <w:color w:val="000000" w:themeColor="text1"/>
          <w:sz w:val="24"/>
          <w:lang w:eastAsia="zh-CN"/>
        </w:rPr>
        <w:t>:</w:t>
      </w:r>
    </w:p>
    <w:p w14:paraId="653FDADA" w14:textId="77777777" w:rsidR="002C6CC3" w:rsidRPr="002C6CC3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hint="eastAsia"/>
          <w:sz w:val="24"/>
          <w:szCs w:val="24"/>
          <w:lang w:eastAsia="zh-CN"/>
        </w:rPr>
      </w:pP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[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序号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]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作者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.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电子文献题名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[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文献类型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/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载体类型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].(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发表或更新日期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)[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引用日期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].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获取和访问路径</w:t>
      </w:r>
    </w:p>
    <w:p w14:paraId="5DBBCD5D" w14:textId="77777777" w:rsidR="002C6CC3" w:rsidRPr="002C6CC3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hint="eastAsia"/>
          <w:sz w:val="24"/>
          <w:szCs w:val="24"/>
          <w:lang w:eastAsia="zh-CN"/>
        </w:rPr>
      </w:pP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注</w:t>
      </w:r>
      <w:r w:rsidRPr="002C6CC3">
        <w:rPr>
          <w:rFonts w:ascii="宋体" w:eastAsia="宋体" w:hAnsi="宋体" w:hint="eastAsia"/>
          <w:sz w:val="24"/>
          <w:szCs w:val="24"/>
          <w:lang w:eastAsia="zh-CN"/>
        </w:rPr>
        <w:t>: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电子文献的发表或更新日期、引用日期按照“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YYYY-MM-DD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”格式，用阿拉伯数字书写。</w:t>
      </w:r>
    </w:p>
    <w:p w14:paraId="08C23F68" w14:textId="77777777" w:rsidR="002C6CC3" w:rsidRPr="002C6CC3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hint="eastAsia"/>
          <w:sz w:val="24"/>
          <w:szCs w:val="24"/>
          <w:lang w:eastAsia="zh-CN"/>
        </w:rPr>
      </w:pP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示例</w:t>
      </w:r>
      <w:r w:rsidRPr="003B69F5">
        <w:rPr>
          <w:rFonts w:ascii="宋体" w:eastAsia="宋体" w:hAnsi="宋体" w:hint="eastAsia"/>
          <w:sz w:val="24"/>
          <w:szCs w:val="24"/>
          <w:lang w:eastAsia="zh-CN"/>
        </w:rPr>
        <w:t>:</w:t>
      </w:r>
    </w:p>
    <w:p w14:paraId="1F072B5C" w14:textId="77777777" w:rsidR="002C6CC3" w:rsidRPr="002C6CC3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 w:hint="eastAsia"/>
          <w:sz w:val="24"/>
          <w:szCs w:val="24"/>
          <w:lang w:eastAsia="zh-CN"/>
        </w:rPr>
      </w:pP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[1]</w:t>
      </w:r>
      <w:r w:rsidRPr="002C6CC3">
        <w:rPr>
          <w:rFonts w:ascii="宋体" w:eastAsia="宋体" w:hAnsi="宋体" w:hint="eastAsia"/>
          <w:sz w:val="24"/>
          <w:szCs w:val="24"/>
          <w:lang w:eastAsia="zh-CN"/>
        </w:rPr>
        <w:t>李强.化解</w:t>
      </w:r>
      <w:proofErr w:type="gramStart"/>
      <w:r w:rsidRPr="002C6CC3">
        <w:rPr>
          <w:rFonts w:ascii="宋体" w:eastAsia="宋体" w:hAnsi="宋体" w:hint="eastAsia"/>
          <w:sz w:val="24"/>
          <w:szCs w:val="24"/>
          <w:lang w:eastAsia="zh-CN"/>
        </w:rPr>
        <w:t>医</w:t>
      </w:r>
      <w:proofErr w:type="gramEnd"/>
      <w:r w:rsidRPr="002C6CC3">
        <w:rPr>
          <w:rFonts w:ascii="宋体" w:eastAsia="宋体" w:hAnsi="宋体" w:hint="eastAsia"/>
          <w:sz w:val="24"/>
          <w:szCs w:val="24"/>
          <w:lang w:eastAsia="zh-CN"/>
        </w:rPr>
        <w:t>患矛盾需釜底抽薪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[EB/OL]</w:t>
      </w:r>
      <w:r w:rsidRPr="002C6CC3">
        <w:rPr>
          <w:rFonts w:ascii="宋体" w:eastAsia="宋体" w:hAnsi="宋体" w:hint="eastAsia"/>
          <w:sz w:val="24"/>
          <w:szCs w:val="24"/>
          <w:lang w:eastAsia="zh-CN"/>
        </w:rPr>
        <w:t>.</w:t>
      </w: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(2012-05-</w:t>
      </w:r>
      <w:proofErr w:type="gramStart"/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03)[</w:t>
      </w:r>
      <w:proofErr w:type="gramEnd"/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2013-03-25]</w:t>
      </w:r>
    </w:p>
    <w:p w14:paraId="2817417C" w14:textId="71173333" w:rsidR="006557FB" w:rsidRPr="006557FB" w:rsidRDefault="002C6CC3" w:rsidP="00EC2B60">
      <w:pPr>
        <w:spacing w:beforeLines="50" w:before="120" w:after="0" w:line="360" w:lineRule="auto"/>
        <w:ind w:firstLineChars="200" w:firstLine="480"/>
        <w:jc w:val="both"/>
        <w:rPr>
          <w:rFonts w:ascii="Times New Roman" w:eastAsia="宋体" w:hAnsi="Times New Roman"/>
          <w:sz w:val="24"/>
          <w:szCs w:val="24"/>
          <w:lang w:eastAsia="zh-CN"/>
        </w:rPr>
      </w:pPr>
      <w:r w:rsidRPr="002C6CC3">
        <w:rPr>
          <w:rFonts w:ascii="Times New Roman" w:eastAsia="宋体" w:hAnsi="Times New Roman" w:hint="eastAsia"/>
          <w:sz w:val="24"/>
          <w:szCs w:val="24"/>
          <w:lang w:eastAsia="zh-CN"/>
        </w:rPr>
        <w:t>http://wenku.baidu.com/view/47e4f206b52acfc789ebc92f.html</w:t>
      </w:r>
      <w:r w:rsidRPr="002C6CC3">
        <w:rPr>
          <w:rFonts w:ascii="宋体" w:eastAsia="宋体" w:hAnsi="宋体" w:hint="eastAsia"/>
          <w:sz w:val="24"/>
          <w:szCs w:val="24"/>
          <w:lang w:eastAsia="zh-CN"/>
        </w:rPr>
        <w:t>.</w:t>
      </w:r>
    </w:p>
    <w:sectPr w:rsidR="006557FB" w:rsidRPr="00655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EDDC" w14:textId="77777777" w:rsidR="004B50FB" w:rsidRDefault="004B50FB" w:rsidP="002626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ABEA34" w14:textId="77777777" w:rsidR="004B50FB" w:rsidRDefault="004B50FB" w:rsidP="002626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89B" w14:textId="77777777" w:rsidR="00FD2ACF" w:rsidRDefault="00FD2ACF">
    <w:pPr>
      <w:pStyle w:val="ad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291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259F33" w14:textId="41027235" w:rsidR="006E1556" w:rsidRPr="00FD2ACF" w:rsidRDefault="006E1556">
        <w:pPr>
          <w:pStyle w:val="ad"/>
          <w:jc w:val="center"/>
          <w:rPr>
            <w:rFonts w:ascii="Times New Roman" w:hAnsi="Times New Roman" w:cs="Times New Roman"/>
          </w:rPr>
        </w:pPr>
        <w:r w:rsidRPr="00FD2ACF">
          <w:rPr>
            <w:rFonts w:ascii="Times New Roman" w:hAnsi="Times New Roman" w:cs="Times New Roman"/>
          </w:rPr>
          <w:fldChar w:fldCharType="begin"/>
        </w:r>
        <w:r w:rsidRPr="00FD2ACF">
          <w:rPr>
            <w:rFonts w:ascii="Times New Roman" w:hAnsi="Times New Roman" w:cs="Times New Roman"/>
          </w:rPr>
          <w:instrText>PAGE   \* MERGEFORMAT</w:instrText>
        </w:r>
        <w:r w:rsidRPr="00FD2ACF">
          <w:rPr>
            <w:rFonts w:ascii="Times New Roman" w:hAnsi="Times New Roman" w:cs="Times New Roman"/>
          </w:rPr>
          <w:fldChar w:fldCharType="separate"/>
        </w:r>
        <w:r w:rsidR="00E165EF" w:rsidRPr="00FD2ACF">
          <w:rPr>
            <w:rFonts w:ascii="Times New Roman" w:hAnsi="Times New Roman" w:cs="Times New Roman"/>
            <w:noProof/>
            <w:lang w:val="zh-CN" w:eastAsia="zh-CN"/>
          </w:rPr>
          <w:t>6</w:t>
        </w:r>
        <w:r w:rsidRPr="00FD2ACF">
          <w:rPr>
            <w:rFonts w:ascii="Times New Roman" w:hAnsi="Times New Roman" w:cs="Times New Roman"/>
          </w:rPr>
          <w:fldChar w:fldCharType="end"/>
        </w:r>
      </w:p>
    </w:sdtContent>
  </w:sdt>
  <w:p w14:paraId="2EDA47A2" w14:textId="77777777" w:rsidR="006E1556" w:rsidRDefault="006E1556">
    <w:pPr>
      <w:pStyle w:val="ad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29B0" w14:textId="77777777" w:rsidR="00FD2ACF" w:rsidRDefault="00FD2ACF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9A9B" w14:textId="77777777" w:rsidR="004B50FB" w:rsidRDefault="004B50FB" w:rsidP="002626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113863" w14:textId="77777777" w:rsidR="004B50FB" w:rsidRDefault="004B50FB" w:rsidP="002626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2EDB" w14:textId="77777777" w:rsidR="00FD2ACF" w:rsidRDefault="00FD2ACF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F553" w14:textId="77777777" w:rsidR="00FD2ACF" w:rsidRDefault="00FD2ACF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F770" w14:textId="77777777" w:rsidR="00FD2ACF" w:rsidRDefault="00FD2ACF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FB"/>
    <w:rsid w:val="00003E31"/>
    <w:rsid w:val="00026B84"/>
    <w:rsid w:val="0005787A"/>
    <w:rsid w:val="00131644"/>
    <w:rsid w:val="00160C7B"/>
    <w:rsid w:val="001F2F8A"/>
    <w:rsid w:val="0024549B"/>
    <w:rsid w:val="00262666"/>
    <w:rsid w:val="002C6CC3"/>
    <w:rsid w:val="0031185A"/>
    <w:rsid w:val="003260E2"/>
    <w:rsid w:val="00363ABD"/>
    <w:rsid w:val="003B69F5"/>
    <w:rsid w:val="0043614E"/>
    <w:rsid w:val="0044207D"/>
    <w:rsid w:val="00443A42"/>
    <w:rsid w:val="004B267F"/>
    <w:rsid w:val="004B50FB"/>
    <w:rsid w:val="004E0029"/>
    <w:rsid w:val="00556BB5"/>
    <w:rsid w:val="005C36C3"/>
    <w:rsid w:val="00624DE9"/>
    <w:rsid w:val="006557FB"/>
    <w:rsid w:val="006A3465"/>
    <w:rsid w:val="006E1556"/>
    <w:rsid w:val="00700951"/>
    <w:rsid w:val="00702A0B"/>
    <w:rsid w:val="00775F78"/>
    <w:rsid w:val="007D326C"/>
    <w:rsid w:val="008550FD"/>
    <w:rsid w:val="008A0CA9"/>
    <w:rsid w:val="00AA4361"/>
    <w:rsid w:val="00B448BB"/>
    <w:rsid w:val="00B67057"/>
    <w:rsid w:val="00BF46D9"/>
    <w:rsid w:val="00C116D6"/>
    <w:rsid w:val="00C21CA8"/>
    <w:rsid w:val="00C8222D"/>
    <w:rsid w:val="00CF6555"/>
    <w:rsid w:val="00CF7950"/>
    <w:rsid w:val="00D41CDA"/>
    <w:rsid w:val="00D45A85"/>
    <w:rsid w:val="00E165EF"/>
    <w:rsid w:val="00EB121E"/>
    <w:rsid w:val="00EC2B60"/>
    <w:rsid w:val="00EE5EFB"/>
    <w:rsid w:val="00F72CC3"/>
    <w:rsid w:val="00FB73A1"/>
    <w:rsid w:val="00FD2ACF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0CA6D"/>
  <w15:docId w15:val="{2B9F2C13-CF77-4160-A271-E09CEAAA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5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ad">
    <w:name w:val="footer"/>
    <w:basedOn w:val="a"/>
    <w:link w:val="ae"/>
    <w:uiPriority w:val="99"/>
    <w:unhideWhenUsed/>
    <w:rsid w:val="002626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62666"/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jcd.cn/pub/wml.txt/980810-2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2100</Words>
  <Characters>2247</Characters>
  <Application>Microsoft Office Word</Application>
  <DocSecurity>0</DocSecurity>
  <Lines>70</Lines>
  <Paragraphs>32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冯珊</dc:creator>
  <cp:lastModifiedBy>俊斌 魏</cp:lastModifiedBy>
  <cp:revision>18</cp:revision>
  <dcterms:created xsi:type="dcterms:W3CDTF">2024-06-03T10:34:00Z</dcterms:created>
  <dcterms:modified xsi:type="dcterms:W3CDTF">2025-06-22T08:21:00Z</dcterms:modified>
</cp:coreProperties>
</file>